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07FA3">
        <w:rPr>
          <w:rFonts w:ascii="Times New Roman" w:hAnsi="Times New Roman" w:cs="Times New Roman"/>
          <w:b/>
          <w:sz w:val="24"/>
          <w:szCs w:val="24"/>
          <w:u w:val="single"/>
        </w:rPr>
        <w:t>28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0614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607FA3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D0614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07FA3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0614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607FA3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750E" w:rsidRDefault="007C750E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dar Oblastní charitě Červený Kostelec</w:t>
      </w:r>
    </w:p>
    <w:p w:rsidR="007C750E" w:rsidRDefault="007C750E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Rozpočtové opatření č. </w:t>
      </w:r>
      <w:r w:rsidR="00E2012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/2023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Spolky – dotace na rok 2024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rozpočtový výhled 2024 - 2026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Příprava rozpočtu na rok 2024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Inventarizace majetku obce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POV na rok </w:t>
      </w:r>
      <w:r w:rsidR="0021413F">
        <w:rPr>
          <w:rFonts w:ascii="Times New Roman" w:hAnsi="Times New Roman" w:cs="Times New Roman"/>
          <w:sz w:val="24"/>
          <w:szCs w:val="24"/>
        </w:rPr>
        <w:t>2025</w:t>
      </w:r>
      <w:bookmarkStart w:id="0" w:name="_GoBack"/>
      <w:bookmarkEnd w:id="0"/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Termíny zastupitelstva obce pro rok 2024</w:t>
      </w:r>
    </w:p>
    <w:p w:rsidR="0021413F" w:rsidRDefault="00607FA3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Smlouva o spolupráci a o </w:t>
      </w:r>
      <w:r w:rsidR="0021413F">
        <w:rPr>
          <w:rFonts w:ascii="Times New Roman" w:hAnsi="Times New Roman" w:cs="Times New Roman"/>
          <w:sz w:val="24"/>
          <w:szCs w:val="24"/>
        </w:rPr>
        <w:t>zpracování studie na rok 2025</w:t>
      </w:r>
    </w:p>
    <w:p w:rsidR="0021413F" w:rsidRDefault="0021413F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 financování obnovy vodovodu a kanalizace</w:t>
      </w:r>
    </w:p>
    <w:p w:rsidR="0021413F" w:rsidRDefault="0021413F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Odměna</w:t>
      </w:r>
    </w:p>
    <w:p w:rsidR="00607FA3" w:rsidRDefault="0021413F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Prodej pozemku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667/30 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965130">
        <w:rPr>
          <w:rFonts w:ascii="Times New Roman" w:hAnsi="Times New Roman" w:cs="Times New Roman"/>
          <w:sz w:val="24"/>
          <w:szCs w:val="24"/>
        </w:rPr>
        <w:t>0</w:t>
      </w:r>
      <w:r w:rsidR="0021413F">
        <w:rPr>
          <w:rFonts w:ascii="Times New Roman" w:hAnsi="Times New Roman" w:cs="Times New Roman"/>
          <w:sz w:val="24"/>
          <w:szCs w:val="24"/>
        </w:rPr>
        <w:t>4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A72D6">
        <w:rPr>
          <w:rFonts w:ascii="Times New Roman" w:hAnsi="Times New Roman" w:cs="Times New Roman"/>
          <w:sz w:val="24"/>
          <w:szCs w:val="24"/>
        </w:rPr>
        <w:t>1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21413F">
        <w:rPr>
          <w:rFonts w:ascii="Times New Roman" w:hAnsi="Times New Roman" w:cs="Times New Roman"/>
          <w:sz w:val="24"/>
          <w:szCs w:val="24"/>
        </w:rPr>
        <w:t>4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21413F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A72D6">
        <w:rPr>
          <w:rFonts w:ascii="Times New Roman" w:hAnsi="Times New Roman" w:cs="Times New Roman"/>
          <w:sz w:val="24"/>
          <w:szCs w:val="24"/>
        </w:rPr>
        <w:t>1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21413F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DA72D6">
        <w:rPr>
          <w:rFonts w:ascii="Times New Roman" w:hAnsi="Times New Roman" w:cs="Times New Roman"/>
          <w:sz w:val="24"/>
          <w:szCs w:val="24"/>
        </w:rPr>
        <w:t>1</w:t>
      </w:r>
      <w:r w:rsidR="0021413F">
        <w:rPr>
          <w:rFonts w:ascii="Times New Roman" w:hAnsi="Times New Roman" w:cs="Times New Roman"/>
          <w:sz w:val="24"/>
          <w:szCs w:val="24"/>
        </w:rPr>
        <w:t>1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A72D6">
        <w:rPr>
          <w:rFonts w:ascii="Times New Roman" w:hAnsi="Times New Roman" w:cs="Times New Roman"/>
          <w:sz w:val="24"/>
          <w:szCs w:val="24"/>
        </w:rPr>
        <w:t>1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21413F">
        <w:rPr>
          <w:rFonts w:ascii="Times New Roman" w:hAnsi="Times New Roman" w:cs="Times New Roman"/>
          <w:sz w:val="24"/>
          <w:szCs w:val="24"/>
        </w:rPr>
        <w:t>4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C1692-294D-44E2-B92B-49D4091F8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3794</TotalTime>
  <Pages>1</Pages>
  <Words>96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241</cp:revision>
  <cp:lastPrinted>2024-11-07T11:45:00Z</cp:lastPrinted>
  <dcterms:created xsi:type="dcterms:W3CDTF">2015-01-03T14:24:00Z</dcterms:created>
  <dcterms:modified xsi:type="dcterms:W3CDTF">2024-11-07T11:47:00Z</dcterms:modified>
</cp:coreProperties>
</file>